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BB" w:rsidRPr="00AA05B1" w:rsidRDefault="00480680" w:rsidP="001C06DA">
      <w:pPr>
        <w:spacing w:after="0" w:line="240" w:lineRule="auto"/>
        <w:jc w:val="center"/>
        <w:rPr>
          <w:rFonts w:ascii="Times New Roman" w:hAnsi="Times New Roman" w:cs="Times New Roman"/>
          <w:sz w:val="24"/>
          <w:szCs w:val="24"/>
        </w:rPr>
      </w:pPr>
      <w:r w:rsidRPr="00AA05B1">
        <w:rPr>
          <w:rFonts w:ascii="Times New Roman" w:hAnsi="Times New Roman" w:cs="Times New Roman"/>
          <w:sz w:val="24"/>
          <w:szCs w:val="24"/>
        </w:rPr>
        <w:t>College of Science Curriculum Committee</w:t>
      </w:r>
    </w:p>
    <w:p w:rsidR="00480680" w:rsidRPr="00AA05B1" w:rsidRDefault="00AE185C" w:rsidP="001C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bookmarkStart w:id="0" w:name="_GoBack"/>
      <w:bookmarkEnd w:id="0"/>
    </w:p>
    <w:p w:rsidR="00480680" w:rsidRPr="00AA05B1" w:rsidRDefault="00F21C6B" w:rsidP="001C06DA">
      <w:pPr>
        <w:spacing w:after="0" w:line="240" w:lineRule="auto"/>
        <w:jc w:val="center"/>
        <w:rPr>
          <w:rFonts w:ascii="Times New Roman" w:hAnsi="Times New Roman" w:cs="Times New Roman"/>
          <w:sz w:val="24"/>
          <w:szCs w:val="24"/>
        </w:rPr>
      </w:pPr>
      <w:r w:rsidRPr="00AA05B1">
        <w:rPr>
          <w:rFonts w:ascii="Times New Roman" w:hAnsi="Times New Roman" w:cs="Times New Roman"/>
          <w:sz w:val="24"/>
          <w:szCs w:val="24"/>
        </w:rPr>
        <w:t>October</w:t>
      </w:r>
      <w:r w:rsidR="00480680" w:rsidRPr="00AA05B1">
        <w:rPr>
          <w:rFonts w:ascii="Times New Roman" w:hAnsi="Times New Roman" w:cs="Times New Roman"/>
          <w:sz w:val="24"/>
          <w:szCs w:val="24"/>
        </w:rPr>
        <w:t xml:space="preserve"> 1</w:t>
      </w:r>
      <w:r w:rsidRPr="00AA05B1">
        <w:rPr>
          <w:rFonts w:ascii="Times New Roman" w:hAnsi="Times New Roman" w:cs="Times New Roman"/>
          <w:sz w:val="24"/>
          <w:szCs w:val="24"/>
        </w:rPr>
        <w:t>2</w:t>
      </w:r>
      <w:r w:rsidR="00480680" w:rsidRPr="00AA05B1">
        <w:rPr>
          <w:rFonts w:ascii="Times New Roman" w:hAnsi="Times New Roman" w:cs="Times New Roman"/>
          <w:sz w:val="24"/>
          <w:szCs w:val="24"/>
        </w:rPr>
        <w:t>, 2017</w:t>
      </w:r>
    </w:p>
    <w:p w:rsidR="0084768E" w:rsidRPr="00AA05B1" w:rsidRDefault="0084768E" w:rsidP="001C06DA">
      <w:pPr>
        <w:spacing w:after="0" w:line="240" w:lineRule="auto"/>
        <w:jc w:val="center"/>
        <w:rPr>
          <w:rFonts w:ascii="Times New Roman" w:hAnsi="Times New Roman" w:cs="Times New Roman"/>
          <w:sz w:val="24"/>
          <w:szCs w:val="24"/>
        </w:rPr>
      </w:pPr>
      <w:r w:rsidRPr="00AA05B1">
        <w:rPr>
          <w:rFonts w:ascii="Times New Roman" w:hAnsi="Times New Roman" w:cs="Times New Roman"/>
          <w:sz w:val="24"/>
          <w:szCs w:val="24"/>
        </w:rPr>
        <w:t>Hickory 254-H</w:t>
      </w:r>
    </w:p>
    <w:p w:rsidR="00AA05B1" w:rsidRPr="00585762" w:rsidRDefault="00AA05B1" w:rsidP="00AA05B1">
      <w:pPr>
        <w:spacing w:after="0" w:line="240" w:lineRule="auto"/>
        <w:rPr>
          <w:rFonts w:ascii="Times New Roman" w:hAnsi="Times New Roman" w:cs="Times New Roman"/>
        </w:rPr>
      </w:pPr>
      <w:r w:rsidRPr="00585762">
        <w:rPr>
          <w:rFonts w:ascii="Times New Roman" w:hAnsi="Times New Roman" w:cs="Times New Roman"/>
          <w:b/>
        </w:rPr>
        <w:t>Voting</w:t>
      </w:r>
      <w:r w:rsidRPr="00585762">
        <w:rPr>
          <w:rFonts w:ascii="Times New Roman" w:hAnsi="Times New Roman" w:cs="Times New Roman"/>
        </w:rPr>
        <w:t>:</w:t>
      </w:r>
    </w:p>
    <w:p w:rsidR="00AA05B1" w:rsidRDefault="00F80D49" w:rsidP="00AA05B1">
      <w:pPr>
        <w:spacing w:after="0" w:line="240" w:lineRule="auto"/>
        <w:rPr>
          <w:rFonts w:ascii="Times New Roman" w:eastAsia="Times New Roman" w:hAnsi="Times New Roman" w:cs="Times New Roman"/>
        </w:rPr>
      </w:pPr>
      <w:r w:rsidRPr="00585762">
        <w:rPr>
          <w:rFonts w:ascii="Segoe UI Symbol" w:eastAsia="Times New Roman" w:hAnsi="Segoe UI Symbol" w:cs="Segoe UI Symbol"/>
          <w:sz w:val="32"/>
          <w:szCs w:val="32"/>
        </w:rPr>
        <w:t>☒</w:t>
      </w:r>
      <w:r w:rsidR="00AA05B1" w:rsidRPr="00585762">
        <w:rPr>
          <w:rFonts w:ascii="Segoe UI Symbol" w:eastAsia="Times New Roman" w:hAnsi="Segoe UI Symbol" w:cs="Segoe UI Symbol"/>
          <w:sz w:val="32"/>
          <w:szCs w:val="32"/>
        </w:rPr>
        <w:t xml:space="preserve"> </w:t>
      </w:r>
      <w:r w:rsidR="00AA05B1">
        <w:rPr>
          <w:rFonts w:ascii="Times New Roman" w:eastAsia="Times New Roman" w:hAnsi="Times New Roman" w:cs="Times New Roman"/>
        </w:rPr>
        <w:t>Krista Hines</w:t>
      </w:r>
      <w:r w:rsidR="00AA05B1">
        <w:rPr>
          <w:rFonts w:ascii="Times New Roman" w:eastAsia="Times New Roman" w:hAnsi="Times New Roman" w:cs="Times New Roman"/>
        </w:rPr>
        <w:tab/>
      </w:r>
      <w:r w:rsidR="00AA05B1">
        <w:rPr>
          <w:rFonts w:ascii="Times New Roman" w:eastAsia="Times New Roman" w:hAnsi="Times New Roman" w:cs="Times New Roman"/>
        </w:rPr>
        <w:tab/>
      </w:r>
      <w:r w:rsidR="00AA05B1">
        <w:rPr>
          <w:rFonts w:ascii="Times New Roman" w:eastAsia="Times New Roman" w:hAnsi="Times New Roman" w:cs="Times New Roman"/>
        </w:rPr>
        <w:tab/>
      </w:r>
      <w:r w:rsidRPr="00585762">
        <w:rPr>
          <w:rFonts w:ascii="Segoe UI Symbol" w:eastAsia="Times New Roman" w:hAnsi="Segoe UI Symbol" w:cs="Segoe UI Symbol"/>
          <w:sz w:val="32"/>
          <w:szCs w:val="32"/>
        </w:rPr>
        <w:t>☒</w:t>
      </w:r>
      <w:r w:rsidR="00AA05B1" w:rsidRPr="00585762">
        <w:rPr>
          <w:rFonts w:ascii="Segoe UI Symbol" w:eastAsia="Times New Roman" w:hAnsi="Segoe UI Symbol" w:cs="Segoe UI Symbol"/>
          <w:sz w:val="32"/>
          <w:szCs w:val="32"/>
        </w:rPr>
        <w:t xml:space="preserve"> </w:t>
      </w:r>
      <w:r w:rsidR="00AA05B1">
        <w:rPr>
          <w:rFonts w:ascii="Times New Roman" w:eastAsia="Times New Roman" w:hAnsi="Times New Roman" w:cs="Times New Roman"/>
        </w:rPr>
        <w:t>David Hoeinghaus</w:t>
      </w:r>
      <w:r w:rsidR="00AA05B1">
        <w:rPr>
          <w:rFonts w:ascii="Times New Roman" w:eastAsia="Times New Roman" w:hAnsi="Times New Roman" w:cs="Times New Roman"/>
        </w:rPr>
        <w:tab/>
      </w:r>
      <w:r w:rsidR="00AA05B1">
        <w:rPr>
          <w:rFonts w:ascii="Times New Roman" w:eastAsia="Times New Roman" w:hAnsi="Times New Roman" w:cs="Times New Roman"/>
        </w:rPr>
        <w:tab/>
      </w:r>
      <w:r w:rsidR="00AA05B1">
        <w:rPr>
          <w:rFonts w:ascii="Times New Roman" w:eastAsia="Times New Roman" w:hAnsi="Times New Roman" w:cs="Times New Roman"/>
        </w:rPr>
        <w:tab/>
      </w:r>
      <w:r w:rsidRPr="00585762">
        <w:rPr>
          <w:rFonts w:ascii="Segoe UI Symbol" w:eastAsia="Times New Roman" w:hAnsi="Segoe UI Symbol" w:cs="Segoe UI Symbol"/>
          <w:sz w:val="32"/>
          <w:szCs w:val="32"/>
        </w:rPr>
        <w:t>☒</w:t>
      </w:r>
      <w:r w:rsidR="00AA05B1" w:rsidRPr="00585762">
        <w:rPr>
          <w:rFonts w:ascii="Segoe UI Symbol" w:eastAsia="Times New Roman" w:hAnsi="Segoe UI Symbol" w:cs="Segoe UI Symbol"/>
          <w:sz w:val="32"/>
          <w:szCs w:val="32"/>
        </w:rPr>
        <w:t xml:space="preserve"> </w:t>
      </w:r>
      <w:r w:rsidR="00AA05B1">
        <w:rPr>
          <w:rFonts w:ascii="Times New Roman" w:eastAsia="Times New Roman" w:hAnsi="Times New Roman" w:cs="Times New Roman"/>
        </w:rPr>
        <w:t>Amy Petros</w:t>
      </w:r>
    </w:p>
    <w:p w:rsidR="00AA05B1" w:rsidRPr="00585762" w:rsidRDefault="00F80D49" w:rsidP="00AA05B1">
      <w:pPr>
        <w:spacing w:after="0" w:line="240" w:lineRule="auto"/>
        <w:rPr>
          <w:rFonts w:ascii="Times New Roman" w:eastAsia="Times New Roman" w:hAnsi="Times New Roman" w:cs="Times New Roman"/>
        </w:rPr>
      </w:pPr>
      <w:r w:rsidRPr="00585762">
        <w:rPr>
          <w:rFonts w:ascii="Segoe UI Symbol" w:eastAsia="Times New Roman" w:hAnsi="Segoe UI Symbol" w:cs="Segoe UI Symbol"/>
          <w:sz w:val="32"/>
          <w:szCs w:val="32"/>
        </w:rPr>
        <w:t>☒</w:t>
      </w:r>
      <w:r w:rsidR="00AA05B1" w:rsidRPr="00585762">
        <w:rPr>
          <w:rFonts w:ascii="Segoe UI Symbol" w:eastAsia="Times New Roman" w:hAnsi="Segoe UI Symbol" w:cs="Segoe UI Symbol"/>
        </w:rPr>
        <w:t xml:space="preserve"> </w:t>
      </w:r>
      <w:r w:rsidR="00AA05B1">
        <w:rPr>
          <w:rFonts w:ascii="Times New Roman" w:eastAsia="Times New Roman" w:hAnsi="Times New Roman" w:cs="Times New Roman"/>
        </w:rPr>
        <w:t>Yuri Rostovtsev</w:t>
      </w:r>
      <w:r w:rsidR="00AA05B1">
        <w:rPr>
          <w:rFonts w:ascii="Times New Roman" w:eastAsia="Times New Roman" w:hAnsi="Times New Roman" w:cs="Times New Roman"/>
        </w:rPr>
        <w:tab/>
      </w:r>
      <w:r w:rsidR="00AA05B1">
        <w:rPr>
          <w:rFonts w:ascii="Times New Roman" w:eastAsia="Times New Roman" w:hAnsi="Times New Roman" w:cs="Times New Roman"/>
        </w:rPr>
        <w:tab/>
      </w:r>
      <w:r w:rsidR="00AA05B1">
        <w:rPr>
          <w:rFonts w:ascii="Times New Roman" w:eastAsia="Times New Roman" w:hAnsi="Times New Roman" w:cs="Times New Roman"/>
        </w:rPr>
        <w:tab/>
      </w:r>
      <w:r w:rsidRPr="00585762">
        <w:rPr>
          <w:rFonts w:ascii="Segoe UI Symbol" w:eastAsia="Times New Roman" w:hAnsi="Segoe UI Symbol" w:cs="Segoe UI Symbol"/>
          <w:sz w:val="32"/>
          <w:szCs w:val="32"/>
        </w:rPr>
        <w:t>☒</w:t>
      </w:r>
      <w:r w:rsidR="00AA05B1" w:rsidRPr="00585762">
        <w:rPr>
          <w:rFonts w:ascii="Segoe UI Symbol" w:eastAsia="Times New Roman" w:hAnsi="Segoe UI Symbol" w:cs="Segoe UI Symbol"/>
        </w:rPr>
        <w:t xml:space="preserve"> </w:t>
      </w:r>
      <w:r w:rsidR="00AA05B1">
        <w:rPr>
          <w:rFonts w:ascii="Times New Roman" w:eastAsia="Times New Roman" w:hAnsi="Times New Roman" w:cs="Times New Roman"/>
        </w:rPr>
        <w:t>Rudi Thompson</w:t>
      </w:r>
    </w:p>
    <w:p w:rsidR="00AA05B1" w:rsidRDefault="00AA05B1" w:rsidP="00AA05B1">
      <w:pPr>
        <w:spacing w:after="0" w:line="240" w:lineRule="auto"/>
        <w:rPr>
          <w:rFonts w:ascii="Times New Roman" w:eastAsia="Times New Roman" w:hAnsi="Times New Roman" w:cs="Times New Roman"/>
        </w:rPr>
      </w:pPr>
    </w:p>
    <w:p w:rsidR="00AA05B1" w:rsidRDefault="00AA05B1" w:rsidP="00AA05B1">
      <w:pPr>
        <w:spacing w:after="0" w:line="240" w:lineRule="auto"/>
        <w:rPr>
          <w:rFonts w:ascii="Times New Roman" w:eastAsia="Times New Roman" w:hAnsi="Times New Roman" w:cs="Times New Roman"/>
        </w:rPr>
      </w:pPr>
      <w:r w:rsidRPr="00585762">
        <w:rPr>
          <w:rFonts w:ascii="Times New Roman" w:eastAsia="Times New Roman" w:hAnsi="Times New Roman" w:cs="Times New Roman"/>
          <w:b/>
        </w:rPr>
        <w:t>Non-Voting</w:t>
      </w:r>
      <w:r>
        <w:rPr>
          <w:rFonts w:ascii="Times New Roman" w:eastAsia="Times New Roman" w:hAnsi="Times New Roman" w:cs="Times New Roman"/>
        </w:rPr>
        <w:t>:</w:t>
      </w:r>
    </w:p>
    <w:p w:rsidR="00AA05B1" w:rsidRDefault="00AA05B1" w:rsidP="00AA05B1">
      <w:pPr>
        <w:spacing w:after="0" w:line="240" w:lineRule="auto"/>
        <w:rPr>
          <w:rFonts w:ascii="Times New Roman" w:eastAsia="Times New Roman" w:hAnsi="Times New Roman" w:cs="Times New Roman"/>
        </w:rPr>
      </w:pPr>
      <w:r w:rsidRPr="00585762">
        <w:rPr>
          <w:rFonts w:ascii="Segoe UI Symbol" w:eastAsia="Times New Roman" w:hAnsi="Segoe UI Symbol" w:cs="Segoe UI Symbol"/>
          <w:sz w:val="32"/>
          <w:szCs w:val="32"/>
        </w:rPr>
        <w:t xml:space="preserve">☒ </w:t>
      </w:r>
      <w:r>
        <w:rPr>
          <w:rFonts w:ascii="Times New Roman" w:eastAsia="Times New Roman" w:hAnsi="Times New Roman" w:cs="Times New Roman"/>
        </w:rPr>
        <w:t xml:space="preserve">Julie Kirkland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85762">
        <w:rPr>
          <w:rFonts w:ascii="Segoe UI Symbol" w:eastAsia="Times New Roman" w:hAnsi="Segoe UI Symbol" w:cs="Segoe UI Symbol"/>
          <w:sz w:val="32"/>
          <w:szCs w:val="32"/>
        </w:rPr>
        <w:t xml:space="preserve">☒ </w:t>
      </w:r>
      <w:r>
        <w:rPr>
          <w:rFonts w:ascii="Times New Roman" w:eastAsia="Times New Roman" w:hAnsi="Times New Roman" w:cs="Times New Roman"/>
        </w:rPr>
        <w:t>Pamela Padilla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85762">
        <w:rPr>
          <w:rFonts w:ascii="Segoe UI Symbol" w:eastAsia="Times New Roman" w:hAnsi="Segoe UI Symbol" w:cs="Segoe UI Symbol"/>
          <w:sz w:val="32"/>
          <w:szCs w:val="32"/>
        </w:rPr>
        <w:t xml:space="preserve">☒ </w:t>
      </w:r>
      <w:r>
        <w:rPr>
          <w:rFonts w:ascii="Times New Roman" w:eastAsia="Times New Roman" w:hAnsi="Times New Roman" w:cs="Times New Roman"/>
        </w:rPr>
        <w:t>John Quintanilla</w:t>
      </w:r>
    </w:p>
    <w:p w:rsidR="00AA05B1" w:rsidRDefault="00AA05B1" w:rsidP="00AA05B1">
      <w:pPr>
        <w:spacing w:after="0" w:line="240" w:lineRule="auto"/>
        <w:rPr>
          <w:rFonts w:ascii="Times New Roman" w:eastAsia="Times New Roman" w:hAnsi="Times New Roman" w:cs="Times New Roman"/>
        </w:rPr>
      </w:pPr>
    </w:p>
    <w:p w:rsidR="00AA05B1" w:rsidRDefault="00AA05B1" w:rsidP="00AA05B1">
      <w:pPr>
        <w:spacing w:after="0" w:line="240" w:lineRule="auto"/>
        <w:rPr>
          <w:rFonts w:ascii="Times New Roman" w:eastAsia="Times New Roman" w:hAnsi="Times New Roman" w:cs="Times New Roman"/>
        </w:rPr>
      </w:pPr>
      <w:r w:rsidRPr="00585762">
        <w:rPr>
          <w:rFonts w:ascii="Times New Roman" w:eastAsia="Times New Roman" w:hAnsi="Times New Roman" w:cs="Times New Roman"/>
          <w:b/>
        </w:rPr>
        <w:t>Visiting</w:t>
      </w:r>
      <w:r>
        <w:rPr>
          <w:rFonts w:ascii="Times New Roman" w:eastAsia="Times New Roman" w:hAnsi="Times New Roman" w:cs="Times New Roman"/>
        </w:rPr>
        <w:t>:</w:t>
      </w:r>
    </w:p>
    <w:p w:rsidR="00AA05B1" w:rsidRDefault="00F80D49" w:rsidP="00AA05B1">
      <w:pPr>
        <w:spacing w:after="0" w:line="240" w:lineRule="auto"/>
        <w:rPr>
          <w:rFonts w:ascii="Times New Roman" w:eastAsia="Times New Roman" w:hAnsi="Times New Roman" w:cs="Times New Roman"/>
        </w:rPr>
      </w:pPr>
      <w:r w:rsidRPr="00585762">
        <w:rPr>
          <w:rFonts w:ascii="Segoe UI Symbol" w:eastAsia="Times New Roman" w:hAnsi="Segoe UI Symbol" w:cs="Segoe UI Symbol"/>
          <w:sz w:val="32"/>
          <w:szCs w:val="32"/>
        </w:rPr>
        <w:t>☒</w:t>
      </w:r>
      <w:r w:rsidR="00366E8E">
        <w:rPr>
          <w:rFonts w:ascii="Segoe UI Symbol" w:eastAsia="Times New Roman" w:hAnsi="Segoe UI Symbol" w:cs="Segoe UI Symbol"/>
          <w:sz w:val="32"/>
          <w:szCs w:val="32"/>
        </w:rPr>
        <w:t xml:space="preserve"> </w:t>
      </w:r>
      <w:r w:rsidRPr="00F80D49">
        <w:rPr>
          <w:rFonts w:ascii="Times New Roman" w:eastAsia="Times New Roman" w:hAnsi="Times New Roman" w:cs="Times New Roman"/>
        </w:rPr>
        <w:t>Lior Fishman</w:t>
      </w:r>
      <w:r w:rsidR="00366E8E">
        <w:rPr>
          <w:rFonts w:ascii="Times New Roman" w:eastAsia="Times New Roman" w:hAnsi="Times New Roman" w:cs="Times New Roman"/>
        </w:rPr>
        <w:tab/>
      </w:r>
      <w:r w:rsidR="00366E8E">
        <w:rPr>
          <w:rFonts w:ascii="Times New Roman" w:eastAsia="Times New Roman" w:hAnsi="Times New Roman" w:cs="Times New Roman"/>
        </w:rPr>
        <w:tab/>
      </w:r>
      <w:r w:rsidR="00366E8E">
        <w:rPr>
          <w:rFonts w:ascii="Times New Roman" w:eastAsia="Times New Roman" w:hAnsi="Times New Roman" w:cs="Times New Roman"/>
        </w:rPr>
        <w:tab/>
      </w:r>
      <w:r w:rsidRPr="00585762">
        <w:rPr>
          <w:rFonts w:ascii="Segoe UI Symbol" w:eastAsia="Times New Roman" w:hAnsi="Segoe UI Symbol" w:cs="Segoe UI Symbol"/>
          <w:sz w:val="32"/>
          <w:szCs w:val="32"/>
        </w:rPr>
        <w:t>☒</w:t>
      </w:r>
      <w:r w:rsidR="00366E8E" w:rsidRPr="00585762">
        <w:rPr>
          <w:rFonts w:ascii="Segoe UI Symbol" w:eastAsia="Times New Roman" w:hAnsi="Segoe UI Symbol" w:cs="Segoe UI Symbol"/>
          <w:sz w:val="32"/>
          <w:szCs w:val="32"/>
        </w:rPr>
        <w:t xml:space="preserve"> </w:t>
      </w:r>
      <w:r w:rsidRPr="00F80D49">
        <w:rPr>
          <w:rFonts w:ascii="Times New Roman" w:eastAsia="Times New Roman" w:hAnsi="Times New Roman" w:cs="Times New Roman"/>
        </w:rPr>
        <w:t>Todd Lang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85762">
        <w:rPr>
          <w:rFonts w:ascii="Segoe UI Symbol" w:eastAsia="Times New Roman" w:hAnsi="Segoe UI Symbol" w:cs="Segoe UI Symbol"/>
          <w:sz w:val="32"/>
          <w:szCs w:val="32"/>
        </w:rPr>
        <w:t>☒</w:t>
      </w:r>
      <w:r>
        <w:rPr>
          <w:rFonts w:ascii="Segoe UI Symbol" w:eastAsia="Times New Roman" w:hAnsi="Segoe UI Symbol" w:cs="Segoe UI Symbol"/>
          <w:sz w:val="32"/>
          <w:szCs w:val="32"/>
        </w:rPr>
        <w:t xml:space="preserve"> </w:t>
      </w:r>
      <w:r>
        <w:rPr>
          <w:rFonts w:ascii="Times New Roman" w:eastAsia="Times New Roman" w:hAnsi="Times New Roman" w:cs="Times New Roman"/>
        </w:rPr>
        <w:t>Nirmala Naresh</w:t>
      </w:r>
    </w:p>
    <w:p w:rsidR="00EA353D" w:rsidRPr="00AA05B1" w:rsidRDefault="00EA353D" w:rsidP="001C06DA">
      <w:pPr>
        <w:spacing w:after="0" w:line="240" w:lineRule="auto"/>
        <w:jc w:val="center"/>
        <w:rPr>
          <w:rFonts w:ascii="Times New Roman" w:hAnsi="Times New Roman" w:cs="Times New Roman"/>
          <w:sz w:val="24"/>
          <w:szCs w:val="24"/>
        </w:rPr>
      </w:pPr>
    </w:p>
    <w:p w:rsidR="00480680" w:rsidRPr="00AA05B1" w:rsidRDefault="00480680" w:rsidP="004058F7">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 xml:space="preserve">Welcome </w:t>
      </w:r>
    </w:p>
    <w:p w:rsidR="00BF0A3C" w:rsidRPr="00AA05B1" w:rsidRDefault="00BF0A3C" w:rsidP="004058F7">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Approval of Minutes</w:t>
      </w:r>
      <w:r w:rsidR="00A57DC9">
        <w:rPr>
          <w:rFonts w:ascii="Times New Roman" w:hAnsi="Times New Roman" w:cs="Times New Roman"/>
          <w:sz w:val="24"/>
          <w:szCs w:val="24"/>
        </w:rPr>
        <w:t xml:space="preserve"> of September 2017 Meeting</w:t>
      </w:r>
    </w:p>
    <w:p w:rsidR="00EA353D" w:rsidRDefault="000E630B" w:rsidP="004058F7">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Notes on Last Week’s UUCC Meeting</w:t>
      </w:r>
    </w:p>
    <w:p w:rsidR="00A57DC9" w:rsidRDefault="00A57DC9" w:rsidP="00A57DC9">
      <w:pPr>
        <w:pStyle w:val="ListParagraph"/>
        <w:numPr>
          <w:ilvl w:val="1"/>
          <w:numId w:val="2"/>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All items passed today will go to UUCC for approval in the 2018-19 catalog.</w:t>
      </w:r>
    </w:p>
    <w:p w:rsidR="00A57DC9" w:rsidRPr="00AA05B1" w:rsidRDefault="00A57DC9" w:rsidP="00A57DC9">
      <w:pPr>
        <w:pStyle w:val="ListParagraph"/>
        <w:numPr>
          <w:ilvl w:val="1"/>
          <w:numId w:val="2"/>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Resolution of compliance with Component Area Option.</w:t>
      </w:r>
    </w:p>
    <w:p w:rsidR="00BE1CD6" w:rsidRPr="00AA05B1" w:rsidRDefault="00BE1CD6" w:rsidP="004058F7">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Undergraduate Program</w:t>
      </w:r>
      <w:r w:rsidR="00882C19" w:rsidRPr="00AA05B1">
        <w:rPr>
          <w:rFonts w:ascii="Times New Roman" w:hAnsi="Times New Roman" w:cs="Times New Roman"/>
          <w:sz w:val="24"/>
          <w:szCs w:val="24"/>
        </w:rPr>
        <w:t xml:space="preserve"> </w:t>
      </w:r>
    </w:p>
    <w:p w:rsidR="00BE1CD6" w:rsidRDefault="00366E8E" w:rsidP="004058F7">
      <w:pPr>
        <w:pStyle w:val="ListParagraph"/>
        <w:numPr>
          <w:ilvl w:val="1"/>
          <w:numId w:val="2"/>
        </w:numPr>
        <w:spacing w:after="0" w:line="360" w:lineRule="auto"/>
        <w:ind w:left="720"/>
        <w:rPr>
          <w:rFonts w:ascii="Times New Roman" w:hAnsi="Times New Roman" w:cs="Times New Roman"/>
          <w:sz w:val="24"/>
          <w:szCs w:val="24"/>
        </w:rPr>
      </w:pPr>
      <w:r>
        <w:rPr>
          <w:rFonts w:ascii="Times New Roman" w:hAnsi="Times New Roman" w:cs="Times New Roman"/>
          <w:sz w:val="24"/>
          <w:szCs w:val="24"/>
        </w:rPr>
        <w:t>College of Science</w:t>
      </w:r>
    </w:p>
    <w:p w:rsidR="00366E8E" w:rsidRPr="00AA05B1" w:rsidRDefault="00366E8E" w:rsidP="00366E8E">
      <w:pPr>
        <w:pStyle w:val="ListParagraph"/>
        <w:numPr>
          <w:ilvl w:val="2"/>
          <w:numId w:val="2"/>
        </w:numPr>
        <w:spacing w:after="0" w:line="36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 Change in Undergraduate Degree Requirements: </w:t>
      </w:r>
      <w:hyperlink r:id="rId8" w:history="1">
        <w:r w:rsidRPr="00366E8E">
          <w:rPr>
            <w:rStyle w:val="Hyperlink"/>
            <w:rFonts w:ascii="Times New Roman" w:hAnsi="Times New Roman" w:cs="Times New Roman"/>
          </w:rPr>
          <w:t>http://unt.curriculog.com/proposal:3954/form</w:t>
        </w:r>
      </w:hyperlink>
    </w:p>
    <w:p w:rsidR="00F53E6B" w:rsidRPr="00AA05B1" w:rsidRDefault="000E630B" w:rsidP="00366E8E">
      <w:pPr>
        <w:pStyle w:val="ListParagraph"/>
        <w:numPr>
          <w:ilvl w:val="3"/>
          <w:numId w:val="2"/>
        </w:numPr>
        <w:spacing w:after="0" w:line="360" w:lineRule="auto"/>
        <w:ind w:left="1440"/>
        <w:rPr>
          <w:rFonts w:ascii="Times New Roman" w:hAnsi="Times New Roman" w:cs="Times New Roman"/>
          <w:sz w:val="24"/>
          <w:szCs w:val="24"/>
        </w:rPr>
      </w:pPr>
      <w:r w:rsidRPr="00AA05B1">
        <w:rPr>
          <w:rFonts w:ascii="Times New Roman" w:hAnsi="Times New Roman" w:cs="Times New Roman"/>
          <w:sz w:val="24"/>
          <w:szCs w:val="24"/>
        </w:rPr>
        <w:t xml:space="preserve">Reduction from 42 required advanced hours to 36 advanced hours </w:t>
      </w:r>
      <w:r w:rsidR="00F80D49" w:rsidRPr="00F80D49">
        <w:rPr>
          <w:rFonts w:ascii="Times New Roman" w:hAnsi="Times New Roman" w:cs="Times New Roman"/>
          <w:b/>
          <w:color w:val="FF0000"/>
          <w:sz w:val="24"/>
          <w:szCs w:val="24"/>
        </w:rPr>
        <w:t>APPROVED 5-0</w:t>
      </w:r>
    </w:p>
    <w:p w:rsidR="000E630B" w:rsidRPr="00AA05B1" w:rsidRDefault="000E630B" w:rsidP="00366E8E">
      <w:pPr>
        <w:pStyle w:val="ListParagraph"/>
        <w:numPr>
          <w:ilvl w:val="3"/>
          <w:numId w:val="2"/>
        </w:numPr>
        <w:spacing w:after="0" w:line="360" w:lineRule="auto"/>
        <w:ind w:left="1440"/>
        <w:rPr>
          <w:rFonts w:ascii="Times New Roman" w:hAnsi="Times New Roman" w:cs="Times New Roman"/>
          <w:sz w:val="24"/>
          <w:szCs w:val="24"/>
        </w:rPr>
      </w:pPr>
      <w:r w:rsidRPr="00AA05B1">
        <w:rPr>
          <w:rFonts w:ascii="Times New Roman" w:hAnsi="Times New Roman" w:cs="Times New Roman"/>
          <w:sz w:val="24"/>
          <w:szCs w:val="24"/>
        </w:rPr>
        <w:t>Bachelor of Arts: Elimination of COS science requirement</w:t>
      </w:r>
      <w:r w:rsidR="00F80D49">
        <w:rPr>
          <w:rFonts w:ascii="Times New Roman" w:hAnsi="Times New Roman" w:cs="Times New Roman"/>
          <w:sz w:val="24"/>
          <w:szCs w:val="24"/>
        </w:rPr>
        <w:t xml:space="preserve"> </w:t>
      </w:r>
      <w:r w:rsidR="00F80D49" w:rsidRPr="00F80D49">
        <w:rPr>
          <w:rFonts w:ascii="Times New Roman" w:hAnsi="Times New Roman" w:cs="Times New Roman"/>
          <w:b/>
          <w:color w:val="FF0000"/>
          <w:sz w:val="24"/>
          <w:szCs w:val="24"/>
        </w:rPr>
        <w:t>APPROVED 5-0</w:t>
      </w:r>
    </w:p>
    <w:p w:rsidR="000E630B" w:rsidRPr="00AA05B1" w:rsidRDefault="000E630B" w:rsidP="00366E8E">
      <w:pPr>
        <w:pStyle w:val="ListParagraph"/>
        <w:numPr>
          <w:ilvl w:val="3"/>
          <w:numId w:val="2"/>
        </w:numPr>
        <w:spacing w:after="0" w:line="360" w:lineRule="auto"/>
        <w:ind w:left="1440"/>
        <w:rPr>
          <w:rFonts w:ascii="Times New Roman" w:hAnsi="Times New Roman" w:cs="Times New Roman"/>
          <w:sz w:val="24"/>
          <w:szCs w:val="24"/>
        </w:rPr>
      </w:pPr>
      <w:r w:rsidRPr="00AA05B1">
        <w:rPr>
          <w:rFonts w:ascii="Times New Roman" w:hAnsi="Times New Roman" w:cs="Times New Roman"/>
          <w:sz w:val="24"/>
          <w:szCs w:val="24"/>
        </w:rPr>
        <w:t>Bachelor of Arts: Modification of foreign language requirement</w:t>
      </w:r>
      <w:r w:rsidR="00F80D49" w:rsidRPr="00F80D49">
        <w:rPr>
          <w:rFonts w:ascii="Times New Roman" w:hAnsi="Times New Roman" w:cs="Times New Roman"/>
          <w:b/>
          <w:color w:val="FF0000"/>
          <w:sz w:val="24"/>
          <w:szCs w:val="24"/>
        </w:rPr>
        <w:t xml:space="preserve"> APPROVED 5-0</w:t>
      </w:r>
    </w:p>
    <w:p w:rsidR="00366E8E" w:rsidRDefault="000E630B" w:rsidP="00366E8E">
      <w:pPr>
        <w:pStyle w:val="ListParagraph"/>
        <w:numPr>
          <w:ilvl w:val="3"/>
          <w:numId w:val="2"/>
        </w:numPr>
        <w:spacing w:after="0" w:line="360" w:lineRule="auto"/>
        <w:ind w:left="1440"/>
        <w:rPr>
          <w:rFonts w:ascii="Times New Roman" w:hAnsi="Times New Roman" w:cs="Times New Roman"/>
          <w:sz w:val="24"/>
          <w:szCs w:val="24"/>
        </w:rPr>
      </w:pPr>
      <w:r w:rsidRPr="00AA05B1">
        <w:rPr>
          <w:rFonts w:ascii="Times New Roman" w:hAnsi="Times New Roman" w:cs="Times New Roman"/>
          <w:sz w:val="24"/>
          <w:szCs w:val="24"/>
        </w:rPr>
        <w:t>Proficiency in algebra prior to admission into the College of Science</w:t>
      </w:r>
      <w:r w:rsidR="00F80D49">
        <w:rPr>
          <w:rFonts w:ascii="Times New Roman" w:hAnsi="Times New Roman" w:cs="Times New Roman"/>
          <w:sz w:val="24"/>
          <w:szCs w:val="24"/>
        </w:rPr>
        <w:t xml:space="preserve"> </w:t>
      </w:r>
      <w:r w:rsidR="00F80D49" w:rsidRPr="00F80D49">
        <w:rPr>
          <w:rFonts w:ascii="Times New Roman" w:hAnsi="Times New Roman" w:cs="Times New Roman"/>
          <w:b/>
          <w:color w:val="FF0000"/>
          <w:sz w:val="24"/>
          <w:szCs w:val="24"/>
        </w:rPr>
        <w:t>APPROVED 5-0</w:t>
      </w:r>
    </w:p>
    <w:p w:rsidR="00366E8E" w:rsidRPr="00366E8E" w:rsidRDefault="00366E8E" w:rsidP="00366E8E">
      <w:pPr>
        <w:pStyle w:val="ListParagraph"/>
        <w:numPr>
          <w:ilvl w:val="2"/>
          <w:numId w:val="2"/>
        </w:numPr>
        <w:spacing w:after="0" w:line="360" w:lineRule="auto"/>
        <w:ind w:left="1080" w:hanging="360"/>
        <w:rPr>
          <w:rFonts w:ascii="Times New Roman" w:hAnsi="Times New Roman" w:cs="Times New Roman"/>
          <w:sz w:val="24"/>
          <w:szCs w:val="24"/>
        </w:rPr>
      </w:pPr>
      <w:r w:rsidRPr="00366E8E">
        <w:rPr>
          <w:rFonts w:ascii="Times New Roman" w:hAnsi="Times New Roman" w:cs="Times New Roman"/>
          <w:sz w:val="24"/>
          <w:szCs w:val="24"/>
        </w:rPr>
        <w:t>Health Professions Student Development Certificate</w:t>
      </w:r>
      <w:r>
        <w:rPr>
          <w:rFonts w:ascii="Times New Roman" w:hAnsi="Times New Roman" w:cs="Times New Roman"/>
          <w:sz w:val="24"/>
          <w:szCs w:val="24"/>
        </w:rPr>
        <w:t xml:space="preserve">: </w:t>
      </w:r>
      <w:hyperlink r:id="rId9" w:history="1">
        <w:r w:rsidRPr="00366E8E">
          <w:rPr>
            <w:rStyle w:val="Hyperlink"/>
            <w:rFonts w:ascii="Times New Roman" w:hAnsi="Times New Roman" w:cs="Times New Roman"/>
            <w:sz w:val="21"/>
            <w:szCs w:val="21"/>
          </w:rPr>
          <w:t>http://unt.curriculog.com/proposal:4000/form</w:t>
        </w:r>
      </w:hyperlink>
      <w:r>
        <w:t xml:space="preserve"> </w:t>
      </w:r>
      <w:r w:rsidR="00F80D49">
        <w:t xml:space="preserve"> </w:t>
      </w:r>
      <w:r w:rsidR="00F80D49" w:rsidRPr="00F80D49">
        <w:rPr>
          <w:rFonts w:ascii="Times New Roman" w:hAnsi="Times New Roman" w:cs="Times New Roman"/>
          <w:b/>
          <w:color w:val="FF0000"/>
          <w:sz w:val="24"/>
          <w:szCs w:val="24"/>
        </w:rPr>
        <w:t>APPROVED 5-0</w:t>
      </w:r>
    </w:p>
    <w:p w:rsidR="00366E8E" w:rsidRDefault="00366E8E" w:rsidP="00366E8E">
      <w:pPr>
        <w:pStyle w:val="ListParagraph"/>
        <w:spacing w:after="0" w:line="240" w:lineRule="auto"/>
        <w:ind w:left="1440"/>
        <w:rPr>
          <w:rFonts w:ascii="Times New Roman" w:hAnsi="Times New Roman" w:cs="Times New Roman"/>
          <w:sz w:val="24"/>
          <w:szCs w:val="24"/>
        </w:rPr>
      </w:pPr>
      <w:r w:rsidRPr="00AA05B1">
        <w:rPr>
          <w:rFonts w:ascii="Times New Roman" w:hAnsi="Times New Roman" w:cs="Times New Roman"/>
          <w:i/>
          <w:sz w:val="24"/>
          <w:szCs w:val="24"/>
        </w:rPr>
        <w:t>Justification</w:t>
      </w:r>
      <w:r w:rsidRPr="00AA05B1">
        <w:rPr>
          <w:rFonts w:ascii="Times New Roman" w:hAnsi="Times New Roman" w:cs="Times New Roman"/>
          <w:sz w:val="24"/>
          <w:szCs w:val="24"/>
        </w:rPr>
        <w:t xml:space="preserve">: </w:t>
      </w:r>
      <w:r w:rsidRPr="00366E8E">
        <w:rPr>
          <w:rFonts w:ascii="Times New Roman" w:hAnsi="Times New Roman" w:cs="Times New Roman"/>
          <w:sz w:val="24"/>
          <w:szCs w:val="24"/>
        </w:rPr>
        <w:t xml:space="preserve">Preparing for admission to a health professional school can be a difficult and confusing process for any pre-health student. Without the proper direction, awareness, and personal diligence, students run the risk of derailing their goals of becoming a future healthcare practitioner. In order to be successful, students need structure, accountability, and little victories throughout their undergraduate career. The Health Professions Student Development Certificate was designed to provide these supportive attributes. Not only will students strengthen the basic sections of a professional school application, but they will also be challenged to think critically about their future role in healthcare. Since UNT does not offer a pre-health major, this certificate will provide realistic expectations and valuable preparation through four </w:t>
      </w:r>
      <w:r w:rsidRPr="00366E8E">
        <w:rPr>
          <w:rFonts w:ascii="Times New Roman" w:hAnsi="Times New Roman" w:cs="Times New Roman"/>
          <w:sz w:val="24"/>
          <w:szCs w:val="24"/>
        </w:rPr>
        <w:lastRenderedPageBreak/>
        <w:t>categories: Healthcare Competency Development, Community Service, Healthcare Experience, and Application Awareness &amp; Enhancement.</w:t>
      </w:r>
    </w:p>
    <w:p w:rsidR="00366E8E" w:rsidRPr="00366E8E" w:rsidRDefault="00366E8E" w:rsidP="00366E8E">
      <w:pPr>
        <w:pStyle w:val="ListParagraph"/>
        <w:spacing w:after="0" w:line="240" w:lineRule="auto"/>
        <w:ind w:left="1440"/>
        <w:rPr>
          <w:rFonts w:ascii="Times New Roman" w:hAnsi="Times New Roman" w:cs="Times New Roman"/>
          <w:sz w:val="24"/>
          <w:szCs w:val="24"/>
        </w:rPr>
      </w:pPr>
    </w:p>
    <w:p w:rsidR="00366E8E" w:rsidRDefault="00366E8E" w:rsidP="00366E8E">
      <w:pPr>
        <w:pStyle w:val="ListParagraph"/>
        <w:spacing w:after="0" w:line="240" w:lineRule="auto"/>
        <w:ind w:left="1440"/>
        <w:rPr>
          <w:rFonts w:ascii="Times New Roman" w:hAnsi="Times New Roman" w:cs="Times New Roman"/>
          <w:sz w:val="24"/>
          <w:szCs w:val="24"/>
        </w:rPr>
      </w:pPr>
      <w:r w:rsidRPr="00366E8E">
        <w:rPr>
          <w:rFonts w:ascii="Times New Roman" w:hAnsi="Times New Roman" w:cs="Times New Roman"/>
          <w:sz w:val="24"/>
          <w:szCs w:val="24"/>
        </w:rPr>
        <w:t>The Health Professions Student Development Certificate is open to all majors at UNT and will be administered through the College and Schools in collaboration with the Office of Health Professions.</w:t>
      </w:r>
    </w:p>
    <w:p w:rsidR="00366E8E" w:rsidRPr="00366E8E" w:rsidRDefault="00366E8E" w:rsidP="00366E8E">
      <w:pPr>
        <w:pStyle w:val="ListParagraph"/>
        <w:spacing w:after="0" w:line="240" w:lineRule="auto"/>
        <w:ind w:left="1440"/>
        <w:rPr>
          <w:rFonts w:ascii="Times New Roman" w:hAnsi="Times New Roman" w:cs="Times New Roman"/>
          <w:sz w:val="24"/>
          <w:szCs w:val="24"/>
        </w:rPr>
      </w:pPr>
    </w:p>
    <w:p w:rsidR="00847F7B" w:rsidRPr="00AA05B1" w:rsidRDefault="00847F7B" w:rsidP="004058F7">
      <w:pPr>
        <w:pStyle w:val="ListParagraph"/>
        <w:numPr>
          <w:ilvl w:val="1"/>
          <w:numId w:val="2"/>
        </w:numPr>
        <w:spacing w:after="0" w:line="360" w:lineRule="auto"/>
        <w:ind w:left="720"/>
        <w:rPr>
          <w:rFonts w:ascii="Times New Roman" w:hAnsi="Times New Roman" w:cs="Times New Roman"/>
          <w:sz w:val="24"/>
          <w:szCs w:val="24"/>
        </w:rPr>
      </w:pPr>
      <w:r w:rsidRPr="00AA05B1">
        <w:rPr>
          <w:rFonts w:ascii="Times New Roman" w:hAnsi="Times New Roman" w:cs="Times New Roman"/>
          <w:sz w:val="24"/>
          <w:szCs w:val="24"/>
        </w:rPr>
        <w:t>Department of Mathematics</w:t>
      </w:r>
    </w:p>
    <w:p w:rsidR="00847F7B" w:rsidRPr="00AA05B1" w:rsidRDefault="00847F7B" w:rsidP="004058F7">
      <w:pPr>
        <w:pStyle w:val="ListParagraph"/>
        <w:numPr>
          <w:ilvl w:val="2"/>
          <w:numId w:val="2"/>
        </w:numPr>
        <w:spacing w:after="0" w:line="360" w:lineRule="auto"/>
        <w:ind w:left="1080" w:hanging="360"/>
        <w:rPr>
          <w:rFonts w:ascii="Times New Roman" w:hAnsi="Times New Roman" w:cs="Times New Roman"/>
          <w:sz w:val="24"/>
          <w:szCs w:val="24"/>
        </w:rPr>
      </w:pPr>
      <w:r w:rsidRPr="00AA05B1">
        <w:rPr>
          <w:rFonts w:ascii="Times New Roman" w:hAnsi="Times New Roman" w:cs="Times New Roman"/>
          <w:sz w:val="24"/>
          <w:szCs w:val="24"/>
        </w:rPr>
        <w:t>Request for Experimental Course</w:t>
      </w:r>
    </w:p>
    <w:p w:rsidR="004058F7" w:rsidRPr="00AA05B1" w:rsidRDefault="00847F7B" w:rsidP="00366E8E">
      <w:pPr>
        <w:pStyle w:val="ListParagraph"/>
        <w:numPr>
          <w:ilvl w:val="3"/>
          <w:numId w:val="2"/>
        </w:numPr>
        <w:spacing w:after="0" w:line="360" w:lineRule="auto"/>
        <w:ind w:left="1440"/>
        <w:rPr>
          <w:rFonts w:ascii="Times New Roman" w:hAnsi="Times New Roman" w:cs="Times New Roman"/>
          <w:b/>
          <w:sz w:val="24"/>
          <w:szCs w:val="24"/>
        </w:rPr>
      </w:pPr>
      <w:r w:rsidRPr="00AA05B1">
        <w:rPr>
          <w:rFonts w:ascii="Times New Roman" w:hAnsi="Times New Roman" w:cs="Times New Roman"/>
          <w:b/>
          <w:sz w:val="24"/>
          <w:szCs w:val="24"/>
        </w:rPr>
        <w:t>Math 1980: Introduction to the history and philosophy of Mathematics</w:t>
      </w:r>
      <w:r w:rsidR="00366E8E">
        <w:rPr>
          <w:rFonts w:ascii="Times New Roman" w:hAnsi="Times New Roman" w:cs="Times New Roman"/>
          <w:b/>
          <w:sz w:val="24"/>
          <w:szCs w:val="24"/>
        </w:rPr>
        <w:t xml:space="preserve">: </w:t>
      </w:r>
      <w:hyperlink r:id="rId10" w:history="1">
        <w:r w:rsidR="00366E8E" w:rsidRPr="007D08F7">
          <w:rPr>
            <w:rStyle w:val="Hyperlink"/>
            <w:rFonts w:ascii="Times New Roman" w:hAnsi="Times New Roman" w:cs="Times New Roman"/>
            <w:sz w:val="24"/>
            <w:szCs w:val="24"/>
          </w:rPr>
          <w:t>http://unt.curriculog.com/proposal:3791/form</w:t>
        </w:r>
      </w:hyperlink>
      <w:r w:rsidR="00F80D49">
        <w:rPr>
          <w:rStyle w:val="Hyperlink"/>
          <w:rFonts w:ascii="Times New Roman" w:hAnsi="Times New Roman" w:cs="Times New Roman"/>
          <w:sz w:val="24"/>
          <w:szCs w:val="24"/>
        </w:rPr>
        <w:t xml:space="preserve"> </w:t>
      </w:r>
      <w:r w:rsidR="00F80D49" w:rsidRPr="00F80D49">
        <w:rPr>
          <w:rFonts w:ascii="Times New Roman" w:hAnsi="Times New Roman" w:cs="Times New Roman"/>
          <w:b/>
          <w:color w:val="FF0000"/>
          <w:sz w:val="24"/>
          <w:szCs w:val="24"/>
        </w:rPr>
        <w:t>APPROVED 5-0</w:t>
      </w:r>
    </w:p>
    <w:p w:rsidR="004058F7" w:rsidRPr="00AA05B1" w:rsidRDefault="00847F7B" w:rsidP="004058F7">
      <w:pPr>
        <w:pStyle w:val="ListParagraph"/>
        <w:spacing w:after="120" w:line="240" w:lineRule="auto"/>
        <w:ind w:left="1440"/>
        <w:rPr>
          <w:rFonts w:ascii="Times New Roman" w:hAnsi="Times New Roman" w:cs="Times New Roman"/>
          <w:sz w:val="24"/>
          <w:szCs w:val="24"/>
        </w:rPr>
      </w:pPr>
      <w:r w:rsidRPr="00AA05B1">
        <w:rPr>
          <w:rFonts w:ascii="Times New Roman" w:hAnsi="Times New Roman" w:cs="Times New Roman"/>
          <w:i/>
          <w:sz w:val="24"/>
          <w:szCs w:val="24"/>
        </w:rPr>
        <w:t>Course Description</w:t>
      </w:r>
      <w:r w:rsidRPr="00AA05B1">
        <w:rPr>
          <w:rFonts w:ascii="Times New Roman" w:hAnsi="Times New Roman" w:cs="Times New Roman"/>
          <w:sz w:val="24"/>
          <w:szCs w:val="24"/>
        </w:rPr>
        <w:t>: A survey of the development of major mathematical topics, including geometry, algebra, calculus, and advanced mathematics. Philosophical and cultural aspects will be integrated with the structure, theorems, and applications of mathematics.</w:t>
      </w:r>
    </w:p>
    <w:p w:rsidR="004058F7" w:rsidRPr="00AA05B1" w:rsidRDefault="004058F7" w:rsidP="004058F7">
      <w:pPr>
        <w:pStyle w:val="ListParagraph"/>
        <w:spacing w:after="120" w:line="240" w:lineRule="auto"/>
        <w:ind w:left="1440"/>
        <w:rPr>
          <w:rFonts w:ascii="Times New Roman" w:hAnsi="Times New Roman" w:cs="Times New Roman"/>
          <w:sz w:val="24"/>
          <w:szCs w:val="24"/>
        </w:rPr>
      </w:pPr>
    </w:p>
    <w:p w:rsidR="004058F7" w:rsidRPr="00AA05B1" w:rsidRDefault="00847F7B" w:rsidP="004058F7">
      <w:pPr>
        <w:pStyle w:val="ListParagraph"/>
        <w:spacing w:after="0" w:line="240" w:lineRule="auto"/>
        <w:ind w:left="1440"/>
        <w:rPr>
          <w:rFonts w:ascii="Times New Roman" w:hAnsi="Times New Roman" w:cs="Times New Roman"/>
          <w:sz w:val="24"/>
          <w:szCs w:val="24"/>
        </w:rPr>
      </w:pPr>
      <w:r w:rsidRPr="00AA05B1">
        <w:rPr>
          <w:rFonts w:ascii="Times New Roman" w:hAnsi="Times New Roman" w:cs="Times New Roman"/>
          <w:i/>
          <w:sz w:val="24"/>
          <w:szCs w:val="24"/>
        </w:rPr>
        <w:t>Justification</w:t>
      </w:r>
      <w:r w:rsidRPr="00AA05B1">
        <w:rPr>
          <w:rFonts w:ascii="Times New Roman" w:hAnsi="Times New Roman" w:cs="Times New Roman"/>
          <w:sz w:val="24"/>
          <w:szCs w:val="24"/>
        </w:rPr>
        <w:t>: One cannot really grasp the beauty and importance of Mathematics without understanding its' history and philosophy. Just like any other human activity, it is essential to understand not only the state of the art theory but also the long staircase leading to it. We will explore some major themes in mathematics--calculation, number, geometry, algebra, infinity, formalism and their historical development in various civilizations, ranging from the antiquity of Babylonia and Egypt through classical Greece, the Middle and Far East, and on to modern Europe. We will see how the earlier civilizations influenced or failed to influence later ones and how the concepts evolved in these various civilizations</w:t>
      </w:r>
    </w:p>
    <w:p w:rsidR="004058F7" w:rsidRPr="00AA05B1" w:rsidRDefault="004058F7" w:rsidP="004058F7">
      <w:pPr>
        <w:pStyle w:val="ListParagraph"/>
        <w:spacing w:after="0" w:line="240" w:lineRule="auto"/>
        <w:ind w:left="1440"/>
        <w:rPr>
          <w:rFonts w:ascii="Times New Roman" w:hAnsi="Times New Roman" w:cs="Times New Roman"/>
          <w:sz w:val="24"/>
          <w:szCs w:val="24"/>
        </w:rPr>
      </w:pPr>
    </w:p>
    <w:p w:rsidR="00AA05B1" w:rsidRPr="00AA05B1" w:rsidRDefault="00BE1CD6" w:rsidP="00AA05B1">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Graduate Program</w:t>
      </w:r>
      <w:r w:rsidR="00D61D3C" w:rsidRPr="00AA05B1">
        <w:rPr>
          <w:rFonts w:ascii="Times New Roman" w:hAnsi="Times New Roman" w:cs="Times New Roman"/>
          <w:sz w:val="24"/>
          <w:szCs w:val="24"/>
        </w:rPr>
        <w:t xml:space="preserve"> </w:t>
      </w:r>
    </w:p>
    <w:p w:rsidR="00480680" w:rsidRPr="00AA05B1" w:rsidRDefault="00480680" w:rsidP="004058F7">
      <w:pPr>
        <w:pStyle w:val="ListParagraph"/>
        <w:numPr>
          <w:ilvl w:val="0"/>
          <w:numId w:val="2"/>
        </w:numPr>
        <w:spacing w:after="0" w:line="360" w:lineRule="auto"/>
        <w:ind w:left="360" w:hanging="360"/>
        <w:rPr>
          <w:rFonts w:ascii="Times New Roman" w:hAnsi="Times New Roman" w:cs="Times New Roman"/>
          <w:sz w:val="24"/>
          <w:szCs w:val="24"/>
        </w:rPr>
      </w:pPr>
      <w:r w:rsidRPr="00AA05B1">
        <w:rPr>
          <w:rFonts w:ascii="Times New Roman" w:hAnsi="Times New Roman" w:cs="Times New Roman"/>
          <w:sz w:val="24"/>
          <w:szCs w:val="24"/>
        </w:rPr>
        <w:t>Announcements</w:t>
      </w:r>
    </w:p>
    <w:p w:rsidR="007D7F39" w:rsidRPr="00AA05B1" w:rsidRDefault="00480680" w:rsidP="004058F7">
      <w:pPr>
        <w:pStyle w:val="ListParagraph"/>
        <w:numPr>
          <w:ilvl w:val="1"/>
          <w:numId w:val="2"/>
        </w:numPr>
        <w:spacing w:after="0" w:line="360" w:lineRule="auto"/>
        <w:ind w:left="720"/>
        <w:rPr>
          <w:rFonts w:ascii="Times New Roman" w:hAnsi="Times New Roman" w:cs="Times New Roman"/>
          <w:sz w:val="24"/>
          <w:szCs w:val="24"/>
        </w:rPr>
      </w:pPr>
      <w:r w:rsidRPr="00AA05B1">
        <w:rPr>
          <w:rFonts w:ascii="Times New Roman" w:hAnsi="Times New Roman" w:cs="Times New Roman"/>
          <w:sz w:val="24"/>
          <w:szCs w:val="24"/>
        </w:rPr>
        <w:t xml:space="preserve">Next meeting date: </w:t>
      </w:r>
      <w:r w:rsidR="004A386D" w:rsidRPr="00AA05B1">
        <w:rPr>
          <w:rFonts w:ascii="Times New Roman" w:hAnsi="Times New Roman" w:cs="Times New Roman"/>
          <w:sz w:val="24"/>
          <w:szCs w:val="24"/>
        </w:rPr>
        <w:t>November 9</w:t>
      </w:r>
    </w:p>
    <w:p w:rsidR="00E73063" w:rsidRPr="00AA05B1" w:rsidRDefault="00E73063" w:rsidP="004058F7">
      <w:pPr>
        <w:pStyle w:val="ListParagraph"/>
        <w:numPr>
          <w:ilvl w:val="1"/>
          <w:numId w:val="2"/>
        </w:numPr>
        <w:spacing w:after="0" w:line="360" w:lineRule="auto"/>
        <w:ind w:left="720"/>
        <w:rPr>
          <w:rFonts w:ascii="Times New Roman" w:hAnsi="Times New Roman" w:cs="Times New Roman"/>
          <w:sz w:val="24"/>
          <w:szCs w:val="24"/>
        </w:rPr>
      </w:pPr>
      <w:r w:rsidRPr="00AA05B1">
        <w:rPr>
          <w:rFonts w:ascii="Times New Roman" w:hAnsi="Times New Roman" w:cs="Times New Roman"/>
          <w:sz w:val="24"/>
          <w:szCs w:val="24"/>
        </w:rPr>
        <w:t>Please encourage your departments to:</w:t>
      </w:r>
    </w:p>
    <w:p w:rsidR="00E73063" w:rsidRPr="00AA05B1" w:rsidRDefault="00EA353D" w:rsidP="004058F7">
      <w:pPr>
        <w:pStyle w:val="ListParagraph"/>
        <w:numPr>
          <w:ilvl w:val="2"/>
          <w:numId w:val="2"/>
        </w:numPr>
        <w:spacing w:after="0" w:line="240" w:lineRule="auto"/>
        <w:ind w:left="1080" w:hanging="374"/>
        <w:rPr>
          <w:rFonts w:ascii="Times New Roman" w:hAnsi="Times New Roman" w:cs="Times New Roman"/>
          <w:sz w:val="24"/>
          <w:szCs w:val="24"/>
        </w:rPr>
      </w:pPr>
      <w:r w:rsidRPr="00AA05B1">
        <w:rPr>
          <w:rFonts w:ascii="Times New Roman" w:hAnsi="Times New Roman" w:cs="Times New Roman"/>
          <w:sz w:val="24"/>
          <w:szCs w:val="24"/>
        </w:rPr>
        <w:t>Begin to t</w:t>
      </w:r>
      <w:r w:rsidR="00E73063" w:rsidRPr="00AA05B1">
        <w:rPr>
          <w:rFonts w:ascii="Times New Roman" w:hAnsi="Times New Roman" w:cs="Times New Roman"/>
          <w:sz w:val="24"/>
          <w:szCs w:val="24"/>
        </w:rPr>
        <w:t xml:space="preserve">hink about how your </w:t>
      </w:r>
      <w:r w:rsidRPr="00AA05B1">
        <w:rPr>
          <w:rFonts w:ascii="Times New Roman" w:hAnsi="Times New Roman" w:cs="Times New Roman"/>
          <w:sz w:val="24"/>
          <w:szCs w:val="24"/>
        </w:rPr>
        <w:t xml:space="preserve">department’s </w:t>
      </w:r>
      <w:r w:rsidR="00E73063" w:rsidRPr="00AA05B1">
        <w:rPr>
          <w:rFonts w:ascii="Times New Roman" w:hAnsi="Times New Roman" w:cs="Times New Roman"/>
          <w:sz w:val="24"/>
          <w:szCs w:val="24"/>
        </w:rPr>
        <w:t>degree requirements might change if/</w:t>
      </w:r>
      <w:r w:rsidR="003B6552" w:rsidRPr="00AA05B1">
        <w:rPr>
          <w:rFonts w:ascii="Times New Roman" w:hAnsi="Times New Roman" w:cs="Times New Roman"/>
          <w:sz w:val="24"/>
          <w:szCs w:val="24"/>
        </w:rPr>
        <w:t>when</w:t>
      </w:r>
      <w:r w:rsidR="00E73063" w:rsidRPr="00AA05B1">
        <w:rPr>
          <w:rFonts w:ascii="Times New Roman" w:hAnsi="Times New Roman" w:cs="Times New Roman"/>
          <w:sz w:val="24"/>
          <w:szCs w:val="24"/>
        </w:rPr>
        <w:t xml:space="preserve"> changes to the COS degree requirements </w:t>
      </w:r>
      <w:r w:rsidR="003B6552" w:rsidRPr="00AA05B1">
        <w:rPr>
          <w:rFonts w:ascii="Times New Roman" w:hAnsi="Times New Roman" w:cs="Times New Roman"/>
          <w:sz w:val="24"/>
          <w:szCs w:val="24"/>
        </w:rPr>
        <w:t>are finalized</w:t>
      </w:r>
      <w:r w:rsidRPr="00AA05B1">
        <w:rPr>
          <w:rFonts w:ascii="Times New Roman" w:hAnsi="Times New Roman" w:cs="Times New Roman"/>
          <w:sz w:val="24"/>
          <w:szCs w:val="24"/>
        </w:rPr>
        <w:t>. Students will not see any practical change in their requirements until both the college’s requirements and the department’s requirements are both changed.</w:t>
      </w:r>
    </w:p>
    <w:p w:rsidR="001C06DA" w:rsidRPr="00AA05B1" w:rsidRDefault="00E73063" w:rsidP="004058F7">
      <w:pPr>
        <w:pStyle w:val="ListParagraph"/>
        <w:numPr>
          <w:ilvl w:val="2"/>
          <w:numId w:val="2"/>
        </w:numPr>
        <w:spacing w:after="0" w:line="240" w:lineRule="auto"/>
        <w:ind w:left="1080" w:hanging="374"/>
        <w:rPr>
          <w:rFonts w:ascii="Times New Roman" w:hAnsi="Times New Roman" w:cs="Times New Roman"/>
          <w:sz w:val="24"/>
          <w:szCs w:val="24"/>
        </w:rPr>
      </w:pPr>
      <w:r w:rsidRPr="00AA05B1">
        <w:rPr>
          <w:rFonts w:ascii="Times New Roman" w:hAnsi="Times New Roman" w:cs="Times New Roman"/>
          <w:sz w:val="24"/>
          <w:szCs w:val="24"/>
        </w:rPr>
        <w:t>S</w:t>
      </w:r>
      <w:r w:rsidR="001C06DA" w:rsidRPr="00AA05B1">
        <w:rPr>
          <w:rFonts w:ascii="Times New Roman" w:hAnsi="Times New Roman" w:cs="Times New Roman"/>
          <w:sz w:val="24"/>
          <w:szCs w:val="24"/>
        </w:rPr>
        <w:t>ubmit course changes to enforce a C or higher prerequisite for your 1000- and 2000-level classes for your majors.</w:t>
      </w:r>
    </w:p>
    <w:p w:rsidR="00AA05B1" w:rsidRPr="00F80D49" w:rsidRDefault="00E73063" w:rsidP="00F80D49">
      <w:pPr>
        <w:pStyle w:val="ListParagraph"/>
        <w:numPr>
          <w:ilvl w:val="2"/>
          <w:numId w:val="2"/>
        </w:numPr>
        <w:spacing w:after="120" w:line="240" w:lineRule="auto"/>
        <w:ind w:left="1080" w:hanging="374"/>
        <w:rPr>
          <w:rFonts w:ascii="Times New Roman" w:hAnsi="Times New Roman" w:cs="Times New Roman"/>
          <w:sz w:val="24"/>
          <w:szCs w:val="24"/>
        </w:rPr>
      </w:pPr>
      <w:r w:rsidRPr="00AA05B1">
        <w:rPr>
          <w:rFonts w:ascii="Times New Roman" w:hAnsi="Times New Roman" w:cs="Times New Roman"/>
          <w:sz w:val="24"/>
          <w:szCs w:val="24"/>
        </w:rPr>
        <w:t>C</w:t>
      </w:r>
      <w:r w:rsidR="00F52746" w:rsidRPr="00AA05B1">
        <w:rPr>
          <w:rFonts w:ascii="Times New Roman" w:hAnsi="Times New Roman" w:cs="Times New Roman"/>
          <w:sz w:val="24"/>
          <w:szCs w:val="24"/>
        </w:rPr>
        <w:t xml:space="preserve">onsider developing a Grad Track program </w:t>
      </w:r>
      <w:r w:rsidR="000528E2" w:rsidRPr="00AA05B1">
        <w:rPr>
          <w:rFonts w:ascii="Times New Roman" w:hAnsi="Times New Roman" w:cs="Times New Roman"/>
          <w:sz w:val="24"/>
          <w:szCs w:val="24"/>
        </w:rPr>
        <w:t>to</w:t>
      </w:r>
      <w:r w:rsidR="00F52746" w:rsidRPr="00AA05B1">
        <w:rPr>
          <w:rFonts w:ascii="Times New Roman" w:hAnsi="Times New Roman" w:cs="Times New Roman"/>
          <w:sz w:val="24"/>
          <w:szCs w:val="24"/>
        </w:rPr>
        <w:t xml:space="preserve"> encourag</w:t>
      </w:r>
      <w:r w:rsidR="000528E2" w:rsidRPr="00AA05B1">
        <w:rPr>
          <w:rFonts w:ascii="Times New Roman" w:hAnsi="Times New Roman" w:cs="Times New Roman"/>
          <w:sz w:val="24"/>
          <w:szCs w:val="24"/>
        </w:rPr>
        <w:t>e</w:t>
      </w:r>
      <w:r w:rsidR="00F52746" w:rsidRPr="00AA05B1">
        <w:rPr>
          <w:rFonts w:ascii="Times New Roman" w:hAnsi="Times New Roman" w:cs="Times New Roman"/>
          <w:sz w:val="24"/>
          <w:szCs w:val="24"/>
        </w:rPr>
        <w:t xml:space="preserve"> top undergraduates (and TAMS students) to </w:t>
      </w:r>
      <w:r w:rsidR="0084768E" w:rsidRPr="00AA05B1">
        <w:rPr>
          <w:rFonts w:ascii="Times New Roman" w:hAnsi="Times New Roman" w:cs="Times New Roman"/>
          <w:sz w:val="24"/>
          <w:szCs w:val="24"/>
        </w:rPr>
        <w:t>stick around for graduate study:</w:t>
      </w:r>
      <w:r w:rsidR="00F52746" w:rsidRPr="00AA05B1">
        <w:rPr>
          <w:rFonts w:ascii="Times New Roman" w:hAnsi="Times New Roman" w:cs="Times New Roman"/>
          <w:sz w:val="24"/>
          <w:szCs w:val="24"/>
        </w:rPr>
        <w:t xml:space="preserve"> </w:t>
      </w:r>
      <w:hyperlink r:id="rId11" w:history="1">
        <w:r w:rsidR="00F52746" w:rsidRPr="00AA05B1">
          <w:rPr>
            <w:rStyle w:val="Hyperlink"/>
            <w:rFonts w:ascii="Times New Roman" w:hAnsi="Times New Roman" w:cs="Times New Roman"/>
            <w:color w:val="FF0000"/>
            <w:sz w:val="24"/>
            <w:szCs w:val="24"/>
          </w:rPr>
          <w:t>http://vpaa.unt.edu/sites/default/files/UNT-grad-track-pathways.pdf</w:t>
        </w:r>
      </w:hyperlink>
      <w:r w:rsidR="00882C19" w:rsidRPr="00AA05B1">
        <w:rPr>
          <w:rFonts w:ascii="Times New Roman" w:hAnsi="Times New Roman" w:cs="Times New Roman"/>
          <w:color w:val="FF0000"/>
          <w:sz w:val="24"/>
          <w:szCs w:val="24"/>
        </w:rPr>
        <w:t xml:space="preserve"> </w:t>
      </w:r>
      <w:r w:rsidR="00882C19" w:rsidRPr="00AA05B1">
        <w:rPr>
          <w:rFonts w:ascii="Times New Roman" w:hAnsi="Times New Roman" w:cs="Times New Roman"/>
          <w:sz w:val="24"/>
          <w:szCs w:val="24"/>
        </w:rPr>
        <w:t>and</w:t>
      </w:r>
      <w:r w:rsidR="001C06DA" w:rsidRPr="00AA05B1">
        <w:rPr>
          <w:rFonts w:ascii="Times New Roman" w:hAnsi="Times New Roman" w:cs="Times New Roman"/>
          <w:sz w:val="24"/>
          <w:szCs w:val="24"/>
        </w:rPr>
        <w:t xml:space="preserve"> </w:t>
      </w:r>
      <w:hyperlink r:id="rId12" w:history="1">
        <w:r w:rsidR="00882C19" w:rsidRPr="00AA05B1">
          <w:rPr>
            <w:rStyle w:val="Hyperlink"/>
            <w:rFonts w:ascii="Times New Roman" w:hAnsi="Times New Roman" w:cs="Times New Roman"/>
            <w:color w:val="FF0000"/>
            <w:sz w:val="24"/>
            <w:szCs w:val="24"/>
          </w:rPr>
          <w:t>https://vpaa.unt.edu/sites/default/files/New_UG_MA_Program_Proposals_08212017_FINAL.pdf</w:t>
        </w:r>
      </w:hyperlink>
      <w:r w:rsidR="00882C19" w:rsidRPr="00AA05B1">
        <w:rPr>
          <w:rFonts w:ascii="Times New Roman" w:hAnsi="Times New Roman" w:cs="Times New Roman"/>
          <w:sz w:val="24"/>
          <w:szCs w:val="24"/>
        </w:rPr>
        <w:t xml:space="preserve">. </w:t>
      </w:r>
      <w:r w:rsidR="001C06DA" w:rsidRPr="00AA05B1">
        <w:rPr>
          <w:rFonts w:ascii="Times New Roman" w:hAnsi="Times New Roman" w:cs="Times New Roman"/>
          <w:sz w:val="24"/>
          <w:szCs w:val="24"/>
        </w:rPr>
        <w:t xml:space="preserve">As part of this work, please develop a </w:t>
      </w:r>
      <w:r w:rsidR="000528E2" w:rsidRPr="00AA05B1">
        <w:rPr>
          <w:rFonts w:ascii="Times New Roman" w:hAnsi="Times New Roman" w:cs="Times New Roman"/>
          <w:sz w:val="24"/>
          <w:szCs w:val="24"/>
        </w:rPr>
        <w:t>semester-by-semester</w:t>
      </w:r>
      <w:r w:rsidR="001C06DA" w:rsidRPr="00AA05B1">
        <w:rPr>
          <w:rFonts w:ascii="Times New Roman" w:hAnsi="Times New Roman" w:cs="Times New Roman"/>
          <w:sz w:val="24"/>
          <w:szCs w:val="24"/>
        </w:rPr>
        <w:t xml:space="preserve"> plan for incoming TAMS students to finish all </w:t>
      </w:r>
      <w:r w:rsidR="000528E2" w:rsidRPr="00AA05B1">
        <w:rPr>
          <w:rFonts w:ascii="Times New Roman" w:hAnsi="Times New Roman" w:cs="Times New Roman"/>
          <w:sz w:val="24"/>
          <w:szCs w:val="24"/>
        </w:rPr>
        <w:t>TAMS, undergraduate, and graduate</w:t>
      </w:r>
      <w:r w:rsidR="001C06DA" w:rsidRPr="00AA05B1">
        <w:rPr>
          <w:rFonts w:ascii="Times New Roman" w:hAnsi="Times New Roman" w:cs="Times New Roman"/>
          <w:sz w:val="24"/>
          <w:szCs w:val="24"/>
        </w:rPr>
        <w:t xml:space="preserve"> requirements within 5 years</w:t>
      </w:r>
      <w:r w:rsidR="000528E2" w:rsidRPr="00AA05B1">
        <w:rPr>
          <w:rFonts w:ascii="Times New Roman" w:hAnsi="Times New Roman" w:cs="Times New Roman"/>
          <w:sz w:val="24"/>
          <w:szCs w:val="24"/>
        </w:rPr>
        <w:t xml:space="preserve"> (if possible)</w:t>
      </w:r>
      <w:r w:rsidR="001C06DA" w:rsidRPr="00AA05B1">
        <w:rPr>
          <w:rFonts w:ascii="Times New Roman" w:hAnsi="Times New Roman" w:cs="Times New Roman"/>
          <w:sz w:val="24"/>
          <w:szCs w:val="24"/>
        </w:rPr>
        <w:t>.</w:t>
      </w:r>
    </w:p>
    <w:p w:rsidR="00431DCD" w:rsidRPr="00A465A7" w:rsidRDefault="00AA05B1" w:rsidP="000E630B">
      <w:pPr>
        <w:pStyle w:val="ListParagraph"/>
        <w:numPr>
          <w:ilvl w:val="0"/>
          <w:numId w:val="2"/>
        </w:numPr>
        <w:spacing w:after="0" w:line="240" w:lineRule="auto"/>
        <w:ind w:left="360" w:hanging="360"/>
        <w:rPr>
          <w:rFonts w:ascii="Times New Roman" w:hAnsi="Times New Roman" w:cs="Times New Roman"/>
          <w:sz w:val="24"/>
          <w:szCs w:val="24"/>
        </w:rPr>
      </w:pPr>
      <w:r w:rsidRPr="00AA05B1">
        <w:rPr>
          <w:rFonts w:ascii="Times New Roman" w:hAnsi="Times New Roman" w:cs="Times New Roman"/>
          <w:sz w:val="24"/>
          <w:szCs w:val="24"/>
        </w:rPr>
        <w:t>Approval of Minutes</w:t>
      </w:r>
      <w:r w:rsidR="00A57DC9">
        <w:rPr>
          <w:rFonts w:ascii="Times New Roman" w:hAnsi="Times New Roman" w:cs="Times New Roman"/>
          <w:sz w:val="24"/>
          <w:szCs w:val="24"/>
        </w:rPr>
        <w:t xml:space="preserve"> of October 2017 Meeting</w:t>
      </w:r>
      <w:r w:rsidR="00F80D49">
        <w:rPr>
          <w:rFonts w:ascii="Times New Roman" w:hAnsi="Times New Roman" w:cs="Times New Roman"/>
          <w:sz w:val="24"/>
          <w:szCs w:val="24"/>
        </w:rPr>
        <w:t xml:space="preserve"> </w:t>
      </w:r>
      <w:r w:rsidR="00F80D49">
        <w:rPr>
          <w:rFonts w:ascii="Times New Roman" w:hAnsi="Times New Roman" w:cs="Times New Roman"/>
          <w:b/>
          <w:color w:val="FF0000"/>
          <w:sz w:val="24"/>
          <w:szCs w:val="24"/>
        </w:rPr>
        <w:t>TABLED</w:t>
      </w:r>
    </w:p>
    <w:sectPr w:rsidR="00431DCD" w:rsidRPr="00A465A7" w:rsidSect="00366E8E">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F7" w:rsidRDefault="004058F7" w:rsidP="004058F7">
      <w:pPr>
        <w:spacing w:after="0" w:line="240" w:lineRule="auto"/>
      </w:pPr>
      <w:r>
        <w:separator/>
      </w:r>
    </w:p>
  </w:endnote>
  <w:endnote w:type="continuationSeparator" w:id="0">
    <w:p w:rsidR="004058F7" w:rsidRDefault="004058F7"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F7" w:rsidRDefault="004058F7" w:rsidP="004058F7">
      <w:pPr>
        <w:spacing w:after="0" w:line="240" w:lineRule="auto"/>
      </w:pPr>
      <w:r>
        <w:separator/>
      </w:r>
    </w:p>
  </w:footnote>
  <w:footnote w:type="continuationSeparator" w:id="0">
    <w:p w:rsidR="004058F7" w:rsidRDefault="004058F7"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32FD"/>
    <w:multiLevelType w:val="hybridMultilevel"/>
    <w:tmpl w:val="399ED2F8"/>
    <w:lvl w:ilvl="0" w:tplc="3260D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2424D"/>
    <w:multiLevelType w:val="hybridMultilevel"/>
    <w:tmpl w:val="C8002670"/>
    <w:lvl w:ilvl="0" w:tplc="04090013">
      <w:start w:val="1"/>
      <w:numFmt w:val="upperRoman"/>
      <w:lvlText w:val="%1."/>
      <w:lvlJc w:val="righ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647"/>
    <w:multiLevelType w:val="multilevel"/>
    <w:tmpl w:val="3686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375EF"/>
    <w:multiLevelType w:val="multilevel"/>
    <w:tmpl w:val="2E8C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32DA3"/>
    <w:multiLevelType w:val="multilevel"/>
    <w:tmpl w:val="10D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425CF"/>
    <w:multiLevelType w:val="multilevel"/>
    <w:tmpl w:val="75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43B41"/>
    <w:multiLevelType w:val="hybridMultilevel"/>
    <w:tmpl w:val="B7827276"/>
    <w:lvl w:ilvl="0" w:tplc="96469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7934DC"/>
    <w:multiLevelType w:val="multilevel"/>
    <w:tmpl w:val="1CB4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C4261"/>
    <w:multiLevelType w:val="multilevel"/>
    <w:tmpl w:val="780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C4208"/>
    <w:multiLevelType w:val="hybridMultilevel"/>
    <w:tmpl w:val="ECF2A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52DDC"/>
    <w:multiLevelType w:val="multilevel"/>
    <w:tmpl w:val="2982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043CE"/>
    <w:multiLevelType w:val="multilevel"/>
    <w:tmpl w:val="FDB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B5932"/>
    <w:multiLevelType w:val="hybridMultilevel"/>
    <w:tmpl w:val="A5786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F2C37"/>
    <w:multiLevelType w:val="hybridMultilevel"/>
    <w:tmpl w:val="D77A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F12A5"/>
    <w:multiLevelType w:val="multilevel"/>
    <w:tmpl w:val="F33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04263"/>
    <w:multiLevelType w:val="multilevel"/>
    <w:tmpl w:val="08A8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0646D"/>
    <w:multiLevelType w:val="multilevel"/>
    <w:tmpl w:val="FE244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53AA"/>
    <w:multiLevelType w:val="multilevel"/>
    <w:tmpl w:val="BF84A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9A1C56"/>
    <w:multiLevelType w:val="multilevel"/>
    <w:tmpl w:val="8824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0A4ED9"/>
    <w:multiLevelType w:val="multilevel"/>
    <w:tmpl w:val="58BE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6"/>
  </w:num>
  <w:num w:numId="5">
    <w:abstractNumId w:val="12"/>
  </w:num>
  <w:num w:numId="6">
    <w:abstractNumId w:val="5"/>
  </w:num>
  <w:num w:numId="7">
    <w:abstractNumId w:val="19"/>
  </w:num>
  <w:num w:numId="8">
    <w:abstractNumId w:val="17"/>
  </w:num>
  <w:num w:numId="9">
    <w:abstractNumId w:val="16"/>
  </w:num>
  <w:num w:numId="10">
    <w:abstractNumId w:val="10"/>
  </w:num>
  <w:num w:numId="11">
    <w:abstractNumId w:val="11"/>
  </w:num>
  <w:num w:numId="12">
    <w:abstractNumId w:val="15"/>
  </w:num>
  <w:num w:numId="13">
    <w:abstractNumId w:val="14"/>
  </w:num>
  <w:num w:numId="14">
    <w:abstractNumId w:val="4"/>
  </w:num>
  <w:num w:numId="15">
    <w:abstractNumId w:val="7"/>
  </w:num>
  <w:num w:numId="16">
    <w:abstractNumId w:val="18"/>
  </w:num>
  <w:num w:numId="17">
    <w:abstractNumId w:val="3"/>
  </w:num>
  <w:num w:numId="18">
    <w:abstractNumId w:val="8"/>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0528E2"/>
    <w:rsid w:val="00072500"/>
    <w:rsid w:val="000943BB"/>
    <w:rsid w:val="000E630B"/>
    <w:rsid w:val="00184BAE"/>
    <w:rsid w:val="001C06DA"/>
    <w:rsid w:val="001D7F71"/>
    <w:rsid w:val="00253D45"/>
    <w:rsid w:val="002A7F5B"/>
    <w:rsid w:val="00315F3C"/>
    <w:rsid w:val="00366E8E"/>
    <w:rsid w:val="003B6552"/>
    <w:rsid w:val="004058F7"/>
    <w:rsid w:val="00431DCD"/>
    <w:rsid w:val="004662D6"/>
    <w:rsid w:val="00480680"/>
    <w:rsid w:val="004A1073"/>
    <w:rsid w:val="004A386D"/>
    <w:rsid w:val="005D6CAE"/>
    <w:rsid w:val="00636984"/>
    <w:rsid w:val="00762D15"/>
    <w:rsid w:val="0077404D"/>
    <w:rsid w:val="007D7F39"/>
    <w:rsid w:val="00806185"/>
    <w:rsid w:val="00812CA4"/>
    <w:rsid w:val="0084768E"/>
    <w:rsid w:val="00847F7B"/>
    <w:rsid w:val="008555D0"/>
    <w:rsid w:val="00882C19"/>
    <w:rsid w:val="008B6758"/>
    <w:rsid w:val="008F4E21"/>
    <w:rsid w:val="0097079C"/>
    <w:rsid w:val="009840A8"/>
    <w:rsid w:val="009B2CF3"/>
    <w:rsid w:val="009B4394"/>
    <w:rsid w:val="009C2268"/>
    <w:rsid w:val="00A465A7"/>
    <w:rsid w:val="00A57DC9"/>
    <w:rsid w:val="00AA05B1"/>
    <w:rsid w:val="00AE185C"/>
    <w:rsid w:val="00B82DA0"/>
    <w:rsid w:val="00B9055A"/>
    <w:rsid w:val="00BA3191"/>
    <w:rsid w:val="00BE1CD6"/>
    <w:rsid w:val="00BF0A3C"/>
    <w:rsid w:val="00C22261"/>
    <w:rsid w:val="00D61D3C"/>
    <w:rsid w:val="00D81328"/>
    <w:rsid w:val="00D90C2E"/>
    <w:rsid w:val="00E177B8"/>
    <w:rsid w:val="00E73063"/>
    <w:rsid w:val="00E97EC0"/>
    <w:rsid w:val="00EA353D"/>
    <w:rsid w:val="00F21C6B"/>
    <w:rsid w:val="00F52746"/>
    <w:rsid w:val="00F53E6B"/>
    <w:rsid w:val="00F80D49"/>
    <w:rsid w:val="00FE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71C8"/>
  <w15:chartTrackingRefBased/>
  <w15:docId w15:val="{59EE8C30-2626-4639-BB1D-B29C2321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937374691">
                          <w:marLeft w:val="0"/>
                          <w:marRight w:val="0"/>
                          <w:marTop w:val="0"/>
                          <w:marBottom w:val="0"/>
                          <w:divBdr>
                            <w:top w:val="none" w:sz="0" w:space="0" w:color="auto"/>
                            <w:left w:val="none" w:sz="0" w:space="0" w:color="auto"/>
                            <w:bottom w:val="none" w:sz="0" w:space="0" w:color="auto"/>
                            <w:right w:val="none" w:sz="0" w:space="0" w:color="auto"/>
                          </w:divBdr>
                        </w:div>
                        <w:div w:id="866066416">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 w:id="748501614">
                      <w:marLeft w:val="0"/>
                      <w:marRight w:val="0"/>
                      <w:marTop w:val="0"/>
                      <w:marBottom w:val="0"/>
                      <w:divBdr>
                        <w:top w:val="none" w:sz="0" w:space="0" w:color="auto"/>
                        <w:left w:val="none" w:sz="0" w:space="0" w:color="auto"/>
                        <w:bottom w:val="none" w:sz="0" w:space="0" w:color="auto"/>
                        <w:right w:val="none" w:sz="0" w:space="0" w:color="auto"/>
                      </w:divBdr>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1717006142">
                  <w:marLeft w:val="0"/>
                  <w:marRight w:val="0"/>
                  <w:marTop w:val="0"/>
                  <w:marBottom w:val="0"/>
                  <w:divBdr>
                    <w:top w:val="none" w:sz="0" w:space="0" w:color="auto"/>
                    <w:left w:val="none" w:sz="0" w:space="0" w:color="auto"/>
                    <w:bottom w:val="none" w:sz="0" w:space="0" w:color="auto"/>
                    <w:right w:val="none" w:sz="0" w:space="0" w:color="auto"/>
                  </w:divBdr>
                  <w:divsChild>
                    <w:div w:id="1732269407">
                      <w:marLeft w:val="0"/>
                      <w:marRight w:val="0"/>
                      <w:marTop w:val="0"/>
                      <w:marBottom w:val="0"/>
                      <w:divBdr>
                        <w:top w:val="none" w:sz="0" w:space="0" w:color="auto"/>
                        <w:left w:val="none" w:sz="0" w:space="0" w:color="auto"/>
                        <w:bottom w:val="none" w:sz="0" w:space="0" w:color="auto"/>
                        <w:right w:val="none" w:sz="0" w:space="0" w:color="auto"/>
                      </w:divBdr>
                    </w:div>
                    <w:div w:id="1284846211">
                      <w:marLeft w:val="0"/>
                      <w:marRight w:val="0"/>
                      <w:marTop w:val="0"/>
                      <w:marBottom w:val="0"/>
                      <w:divBdr>
                        <w:top w:val="none" w:sz="0" w:space="0" w:color="auto"/>
                        <w:left w:val="none" w:sz="0" w:space="0" w:color="auto"/>
                        <w:bottom w:val="none" w:sz="0" w:space="0" w:color="auto"/>
                        <w:right w:val="none" w:sz="0" w:space="0" w:color="auto"/>
                      </w:divBdr>
                    </w:div>
                  </w:divsChild>
                </w:div>
                <w:div w:id="631442414">
                  <w:marLeft w:val="0"/>
                  <w:marRight w:val="0"/>
                  <w:marTop w:val="0"/>
                  <w:marBottom w:val="0"/>
                  <w:divBdr>
                    <w:top w:val="none" w:sz="0" w:space="0" w:color="auto"/>
                    <w:left w:val="none" w:sz="0" w:space="0" w:color="auto"/>
                    <w:bottom w:val="none" w:sz="0" w:space="0" w:color="auto"/>
                    <w:right w:val="none" w:sz="0" w:space="0" w:color="auto"/>
                  </w:divBdr>
                  <w:divsChild>
                    <w:div w:id="1322583503">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258295541">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sChild>
            </w:div>
            <w:div w:id="8124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t.curriculog.com/proposal:3954/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paa.unt.edu/sites/default/files/New_UG_MA_Program_Proposals_08212017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paa.unt.edu/sites/default/files/UNT-grad-track-pathways.pdf" TargetMode="External"/><Relationship Id="rId5" Type="http://schemas.openxmlformats.org/officeDocument/2006/relationships/webSettings" Target="webSettings.xml"/><Relationship Id="rId10" Type="http://schemas.openxmlformats.org/officeDocument/2006/relationships/hyperlink" Target="http://unt.curriculog.com/proposal:3791/form" TargetMode="External"/><Relationship Id="rId4" Type="http://schemas.openxmlformats.org/officeDocument/2006/relationships/settings" Target="settings.xml"/><Relationship Id="rId9" Type="http://schemas.openxmlformats.org/officeDocument/2006/relationships/hyperlink" Target="http://unt.curriculog.com/proposal:4000/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AC325-42F9-41FF-A5C3-1BC90911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Quintanilla, John</dc:creator>
  <cp:keywords/>
  <dc:description/>
  <cp:lastModifiedBy>Marshall, Patricia</cp:lastModifiedBy>
  <cp:revision>3</cp:revision>
  <cp:lastPrinted>2017-08-22T15:59:00Z</cp:lastPrinted>
  <dcterms:created xsi:type="dcterms:W3CDTF">2017-10-12T22:21:00Z</dcterms:created>
  <dcterms:modified xsi:type="dcterms:W3CDTF">2018-01-18T22:23:00Z</dcterms:modified>
</cp:coreProperties>
</file>